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关于进一步调整优化房地产政策措施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的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通知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征求意见稿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）》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起草情况说明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6" w:firstLineChars="200"/>
        <w:jc w:val="both"/>
        <w:textAlignment w:val="baseline"/>
        <w:rPr>
          <w:rFonts w:hint="eastAsia" w:ascii="方正仿宋_GBK" w:hAnsi="方正仿宋_GBK" w:eastAsia="方正仿宋_GBK" w:cs="方正仿宋_GBK"/>
          <w:lang w:val="en-US" w:eastAsia="zh-CN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6" w:firstLineChars="200"/>
        <w:jc w:val="both"/>
        <w:textAlignment w:val="baseline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一、背景依据及起草过程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6" w:firstLineChars="200"/>
        <w:jc w:val="both"/>
        <w:textAlignment w:val="baseline"/>
        <w:rPr>
          <w:rFonts w:hint="eastAsia" w:ascii="方正仿宋_GBK" w:hAnsi="方正仿宋_GBK" w:eastAsia="方正仿宋_GBK" w:cs="方正仿宋_GBK"/>
          <w:lang w:val="en-US" w:eastAsia="zh-CN"/>
        </w:rPr>
      </w:pPr>
      <w:r>
        <w:rPr>
          <w:rFonts w:hint="eastAsia" w:ascii="方正仿宋_GBK" w:hAnsi="方正仿宋_GBK" w:eastAsia="方正仿宋_GBK" w:cs="方正仿宋_GBK"/>
          <w:lang w:val="en-US" w:eastAsia="zh-CN"/>
        </w:rPr>
        <w:t>为推动我市房地产市场平稳健康发展，进一步优化住房消费，2023年我市先后出台2个政策文件（21项政策），政策效应明显，房地产投资、销售等指标全省排名居前。但房地产行业仍然存在一些难题：一是企业运行压力大，融资困难。开发企业销售平淡，成本上涨，经济纠纷时有发生，对市场信心不足，拿地积极性不高，后续投资乏力；金融机构担心开发企业不能如期还款，开发项目不能如期竣工，在建工程或已竣工的房屋不能贷款，造成企业融资困难。二是购房意愿不强。由于期房存在风险、住房已逐渐回归居住属性、群众对自身后期收入的不确定等因素，导致群众对住房消费仍有观望心理，置业意愿不强。三是住房消费需要激励政策跟进。由于前期安家补贴等激励政策已到期，目前无新激励政策出台，现有政策对于群众置业吸引力度不够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6" w:firstLineChars="200"/>
        <w:jc w:val="both"/>
        <w:textAlignment w:val="baseline"/>
        <w:rPr>
          <w:rFonts w:hint="eastAsia" w:ascii="方正仿宋_GBK" w:hAnsi="方正仿宋_GBK" w:eastAsia="方正仿宋_GBK" w:cs="方正仿宋_GBK"/>
          <w:lang w:val="en-US" w:eastAsia="zh-CN"/>
        </w:rPr>
      </w:pPr>
      <w:r>
        <w:rPr>
          <w:rFonts w:hint="eastAsia" w:ascii="方正仿宋_GBK" w:hAnsi="方正仿宋_GBK" w:eastAsia="方正仿宋_GBK" w:cs="方正仿宋_GBK"/>
          <w:lang w:val="en-US" w:eastAsia="zh-CN"/>
        </w:rPr>
        <w:t>为贯彻落实全国保交房工作视频会议精神，持续防范化解房地产领域风险，切实做好保交房工作，保障购房人合法权益，结合房地产市场供求关系的新变化、人民群众对优质住房的新期待，统筹研究消化存量房产和优化增量住房的政策措施，促进房地产市场平稳健康发展，参照合肥、安阳等市做法，结合我市实际，起草了《关于进一步调整优化房地产政策措施的通知（征求意见稿）》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6" w:firstLineChars="200"/>
        <w:jc w:val="both"/>
        <w:textAlignment w:val="baseline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二、主要内容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6" w:firstLineChars="200"/>
        <w:jc w:val="both"/>
        <w:textAlignment w:val="baseline"/>
        <w:rPr>
          <w:rFonts w:hint="eastAsia" w:ascii="方正仿宋_GBK" w:hAnsi="方正仿宋_GBK" w:eastAsia="方正仿宋_GBK" w:cs="方正仿宋_GBK"/>
          <w:lang w:val="en-US" w:eastAsia="zh-CN"/>
        </w:rPr>
      </w:pPr>
      <w:r>
        <w:rPr>
          <w:rFonts w:hint="eastAsia" w:ascii="方正仿宋_GBK" w:hAnsi="方正仿宋_GBK" w:eastAsia="方正仿宋_GBK" w:cs="方正仿宋_GBK"/>
          <w:lang w:val="en-US" w:eastAsia="zh-CN"/>
        </w:rPr>
        <w:t>《关于进一步调整优化房地产政策措施的通知（征求意见稿）》共有10条，主要内容如下：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36" w:firstLineChars="200"/>
        <w:jc w:val="both"/>
        <w:textAlignment w:val="baseline"/>
        <w:rPr>
          <w:rFonts w:hint="eastAsia" w:ascii="方正仿宋_GBK" w:hAnsi="方正仿宋_GBK" w:eastAsia="方正仿宋_GBK" w:cs="方正仿宋_GBK"/>
          <w:lang w:val="en-US" w:eastAsia="zh-CN"/>
        </w:rPr>
      </w:pPr>
      <w:r>
        <w:rPr>
          <w:rFonts w:hint="eastAsia" w:ascii="方正仿宋_GBK" w:hAnsi="方正仿宋_GBK" w:eastAsia="方正仿宋_GBK" w:cs="方正仿宋_GBK"/>
          <w:lang w:val="en-US" w:eastAsia="zh-CN"/>
        </w:rPr>
        <w:t>一是实施购房补贴。二是开展“促消费”系列活动。三是加大公积金支持力度。四是实行居民换购住房个人所得税政策。五是加大金融支持力度。六是妥善解决“验收难”、“办证难”问题。七是打好保交房攻坚战。八是设置改善性住房建设指标。九是加大保障性住房供应力度。十是优化营商环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0MjMwNTZhMWM3M2ViZTcwMGMzYWQ1YzQ1ZmNlODcifQ=="/>
  </w:docVars>
  <w:rsids>
    <w:rsidRoot w:val="4F004C8F"/>
    <w:rsid w:val="0D894C89"/>
    <w:rsid w:val="14265A31"/>
    <w:rsid w:val="20176124"/>
    <w:rsid w:val="29491A44"/>
    <w:rsid w:val="4F004C8F"/>
    <w:rsid w:val="618D2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方正仿宋_GB2312" w:cs="方正小标宋_GBK"/>
      <w:snapToGrid w:val="0"/>
      <w:color w:val="000000"/>
      <w:spacing w:val="-1"/>
      <w:kern w:val="0"/>
      <w:sz w:val="32"/>
      <w:szCs w:val="32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2024-05-24T07:51:00Z</dcterms:created>
  <dc:creator>kevin</dc:creator>
  <cp:lastModifiedBy>kevin</cp:lastModifiedBy>
  <dcterms:modified xsi:type="dcterms:W3CDTF">2024-05-24T08:51:23Z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5FDA8254E0EF45DDBC0BA6128DA76EC6_11</vt:lpwstr>
  </property>
</Properties>
</file>